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7B2CD0E" w14:textId="6FBC2C67" w:rsidR="00565EAE" w:rsidRDefault="006E31D2" w:rsidP="006E31D2">
      <w:r>
        <w:rPr>
          <w:noProof/>
        </w:rPr>
        <w:drawing>
          <wp:inline distT="0" distB="0" distL="0" distR="0" wp14:anchorId="0134B225" wp14:editId="7F07F7D9">
            <wp:extent cx="4495800" cy="13430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17631" w14:textId="77777777" w:rsidR="00565EAE" w:rsidRDefault="00565EAE"/>
    <w:p w14:paraId="68D0030D" w14:textId="77777777" w:rsidR="00565EAE" w:rsidRDefault="00000000">
      <w:pPr>
        <w:rPr>
          <w:rFonts w:ascii="Trebuchet MS" w:hAnsi="Trebuchet MS"/>
          <w:b/>
          <w:i/>
          <w:color w:val="000000"/>
          <w:sz w:val="28"/>
        </w:rPr>
      </w:pPr>
      <w:proofErr w:type="spellStart"/>
      <w:r>
        <w:rPr>
          <w:rFonts w:ascii="Trebuchet MS" w:hAnsi="Trebuchet MS"/>
          <w:b/>
          <w:i/>
          <w:color w:val="000000"/>
          <w:sz w:val="28"/>
        </w:rPr>
        <w:t>Mevaqqer</w:t>
      </w:r>
      <w:proofErr w:type="spellEnd"/>
      <w:r>
        <w:rPr>
          <w:rFonts w:ascii="Trebuchet MS" w:hAnsi="Trebuchet MS"/>
          <w:b/>
          <w:i/>
          <w:color w:val="000000"/>
          <w:sz w:val="28"/>
        </w:rPr>
        <w:t xml:space="preserve"> Prof. Gregory Smith</w:t>
      </w:r>
    </w:p>
    <w:p w14:paraId="0F11EDFB" w14:textId="77777777" w:rsidR="00565EAE" w:rsidRDefault="00000000">
      <w:pPr>
        <w:rPr>
          <w:rFonts w:ascii="Trebuchet MS" w:hAnsi="Trebuchet MS"/>
          <w:b/>
          <w:i/>
          <w:color w:val="000000"/>
          <w:sz w:val="28"/>
        </w:rPr>
      </w:pPr>
      <w:r>
        <w:rPr>
          <w:rFonts w:ascii="Trebuchet MS" w:hAnsi="Trebuchet MS"/>
          <w:b/>
          <w:i/>
          <w:color w:val="000000"/>
          <w:sz w:val="28"/>
        </w:rPr>
        <w:t>www.hmisrael.com</w:t>
      </w:r>
    </w:p>
    <w:p w14:paraId="3DE36B02" w14:textId="77777777" w:rsidR="00565EAE" w:rsidRDefault="00565EAE">
      <w:pPr>
        <w:rPr>
          <w:rFonts w:ascii="Trebuchet MS" w:hAnsi="Trebuchet MS"/>
          <w:b/>
          <w:i/>
          <w:color w:val="000000"/>
          <w:sz w:val="28"/>
        </w:rPr>
      </w:pPr>
    </w:p>
    <w:p w14:paraId="588D07BD" w14:textId="77777777" w:rsidR="00565EAE" w:rsidRDefault="00000000">
      <w:pPr>
        <w:rPr>
          <w:rFonts w:ascii="Century Gothic" w:hAnsi="Century Gothic"/>
        </w:rPr>
      </w:pPr>
      <w:r>
        <w:rPr>
          <w:rFonts w:ascii="Century Gothic" w:hAnsi="Century Gothic"/>
        </w:rPr>
        <w:t>To Whom it May Concern,</w:t>
      </w:r>
    </w:p>
    <w:p w14:paraId="356EB999" w14:textId="77777777" w:rsidR="00565EAE" w:rsidRDefault="00565EAE">
      <w:pPr>
        <w:rPr>
          <w:rFonts w:ascii="Century Gothic" w:hAnsi="Century Gothic"/>
        </w:rPr>
      </w:pPr>
    </w:p>
    <w:p w14:paraId="73D2F78C" w14:textId="77777777" w:rsidR="00565EAE" w:rsidRDefault="00565EAE">
      <w:pPr>
        <w:rPr>
          <w:rFonts w:ascii="Century Gothic" w:hAnsi="Century Gothic"/>
        </w:rPr>
      </w:pPr>
    </w:p>
    <w:p w14:paraId="7F6FB54F" w14:textId="03D5C20B" w:rsidR="00565EAE" w:rsidRDefault="00000000">
      <w:pPr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I am writing this letter on behalf of </w:t>
      </w:r>
      <w:r>
        <w:rPr>
          <w:rFonts w:ascii="Century Gothic" w:hAnsi="Century Gothic"/>
          <w:b/>
          <w:bCs/>
        </w:rPr>
        <w:t>__________</w:t>
      </w:r>
      <w:r>
        <w:rPr>
          <w:rFonts w:ascii="Century Gothic" w:hAnsi="Century Gothic"/>
        </w:rPr>
        <w:t xml:space="preserve">, a member of our assembly in good standing. </w:t>
      </w:r>
      <w:r w:rsidR="007B1D5E" w:rsidRPr="009A4A5C">
        <w:rPr>
          <w:rFonts w:ascii="Century Gothic" w:hAnsi="Century Gothic"/>
          <w:b/>
          <w:bCs/>
        </w:rPr>
        <w:t>Hebrew Messianic Israel</w:t>
      </w:r>
      <w:r>
        <w:rPr>
          <w:rFonts w:ascii="Century Gothic" w:hAnsi="Century Gothic"/>
        </w:rPr>
        <w:t xml:space="preserve"> </w:t>
      </w:r>
      <w:proofErr w:type="gramStart"/>
      <w:r>
        <w:rPr>
          <w:rFonts w:ascii="Century Gothic" w:hAnsi="Century Gothic"/>
        </w:rPr>
        <w:t>objects  to</w:t>
      </w:r>
      <w:proofErr w:type="gramEnd"/>
      <w:r>
        <w:rPr>
          <w:rFonts w:ascii="Century Gothic" w:hAnsi="Century Gothic"/>
        </w:rPr>
        <w:t xml:space="preserve"> the Covid  vaccination  as  a  matter  of  deep  religious conviction. Acts2Asssemblies is part of a denomination of assemblies across the world. Our headquarters are in Vero Beach Florida at this web-address - http://veroyahad.com/ </w:t>
      </w:r>
    </w:p>
    <w:p w14:paraId="7B8B96D9" w14:textId="77777777" w:rsidR="00565EAE" w:rsidRDefault="00565EAE">
      <w:pPr>
        <w:rPr>
          <w:rFonts w:ascii="Century Gothic" w:hAnsi="Century Gothic"/>
        </w:rPr>
      </w:pPr>
    </w:p>
    <w:p w14:paraId="35270C7A" w14:textId="77777777" w:rsidR="00565EAE" w:rsidRDefault="00000000">
      <w:pPr>
        <w:rPr>
          <w:rFonts w:ascii="Century Gothic" w:hAnsi="Century Gothic"/>
        </w:rPr>
      </w:pPr>
      <w:proofErr w:type="spellStart"/>
      <w:r>
        <w:rPr>
          <w:rFonts w:ascii="Century Gothic" w:hAnsi="Century Gothic"/>
        </w:rPr>
        <w:t>Mr</w:t>
      </w:r>
      <w:proofErr w:type="spellEnd"/>
      <w:r>
        <w:rPr>
          <w:rFonts w:ascii="Century Gothic" w:hAnsi="Century Gothic"/>
        </w:rPr>
        <w:t>/</w:t>
      </w:r>
      <w:proofErr w:type="spellStart"/>
      <w:r>
        <w:rPr>
          <w:rFonts w:ascii="Century Gothic" w:hAnsi="Century Gothic"/>
        </w:rPr>
        <w:t>Ms</w:t>
      </w:r>
      <w:proofErr w:type="spellEnd"/>
      <w:r>
        <w:rPr>
          <w:rFonts w:ascii="Century Gothic" w:hAnsi="Century Gothic"/>
        </w:rPr>
        <w:t>/</w:t>
      </w:r>
      <w:proofErr w:type="spellStart"/>
      <w:r>
        <w:rPr>
          <w:rFonts w:ascii="Century Gothic" w:hAnsi="Century Gothic"/>
        </w:rPr>
        <w:t>Mrs</w:t>
      </w:r>
      <w:proofErr w:type="spellEnd"/>
      <w:r>
        <w:rPr>
          <w:rFonts w:ascii="Century Gothic" w:hAnsi="Century Gothic"/>
        </w:rPr>
        <w:t xml:space="preserve"> ___________ has been subjected to a demand that she/he be vaccinated with the experimental Covid Vaccine in order to remain employed.  The Mandate </w:t>
      </w:r>
      <w:proofErr w:type="gramStart"/>
      <w:r>
        <w:rPr>
          <w:rFonts w:ascii="Century Gothic" w:hAnsi="Century Gothic"/>
        </w:rPr>
        <w:t>violates  Essene</w:t>
      </w:r>
      <w:proofErr w:type="gramEnd"/>
      <w:r>
        <w:rPr>
          <w:rFonts w:ascii="Century Gothic" w:hAnsi="Century Gothic"/>
        </w:rPr>
        <w:t xml:space="preserve"> Torah  prohibitions  against </w:t>
      </w:r>
      <w:r>
        <w:rPr>
          <w:rFonts w:ascii="Century Gothic" w:hAnsi="Century Gothic"/>
          <w:b/>
          <w:bCs/>
        </w:rPr>
        <w:t xml:space="preserve"> killing  the  unborn</w:t>
      </w:r>
      <w:r>
        <w:rPr>
          <w:rFonts w:ascii="Century Gothic" w:hAnsi="Century Gothic"/>
        </w:rPr>
        <w:t xml:space="preserve">,  </w:t>
      </w:r>
      <w:r>
        <w:rPr>
          <w:rFonts w:ascii="Century Gothic" w:hAnsi="Century Gothic"/>
          <w:b/>
          <w:bCs/>
        </w:rPr>
        <w:t>benefiting from  a  human  corpse</w:t>
      </w:r>
      <w:r>
        <w:rPr>
          <w:rFonts w:ascii="Century Gothic" w:hAnsi="Century Gothic"/>
        </w:rPr>
        <w:t xml:space="preserve">,  </w:t>
      </w:r>
      <w:r>
        <w:rPr>
          <w:rFonts w:ascii="Century Gothic" w:hAnsi="Century Gothic"/>
          <w:b/>
          <w:bCs/>
        </w:rPr>
        <w:t>contaminating  one’s  body</w:t>
      </w:r>
      <w:r>
        <w:rPr>
          <w:rFonts w:ascii="Century Gothic" w:hAnsi="Century Gothic"/>
        </w:rPr>
        <w:t xml:space="preserve">,  incurring  health  risk,  and undergoing  unnecessary  medical  procedure.    </w:t>
      </w:r>
      <w:proofErr w:type="gramStart"/>
      <w:r>
        <w:rPr>
          <w:rFonts w:ascii="Century Gothic" w:hAnsi="Century Gothic"/>
        </w:rPr>
        <w:t>Elaboration  about</w:t>
      </w:r>
      <w:proofErr w:type="gramEnd"/>
      <w:r>
        <w:rPr>
          <w:rFonts w:ascii="Century Gothic" w:hAnsi="Century Gothic"/>
        </w:rPr>
        <w:t xml:space="preserve">  these  religious objections  follows  parallel  concerns  about  the  proposed  law's  infringement  of constitutional  rights. </w:t>
      </w:r>
    </w:p>
    <w:p w14:paraId="361671B9" w14:textId="77777777" w:rsidR="00565EAE" w:rsidRDefault="00565EAE">
      <w:pPr>
        <w:rPr>
          <w:rFonts w:ascii="Century Gothic" w:hAnsi="Century Gothic"/>
        </w:rPr>
      </w:pPr>
    </w:p>
    <w:p w14:paraId="1615920A" w14:textId="77777777" w:rsidR="00565EAE" w:rsidRDefault="00000000">
      <w:pPr>
        <w:rPr>
          <w:rFonts w:ascii="Century Gothic" w:hAnsi="Century Gothic"/>
        </w:rPr>
      </w:pPr>
      <w:r>
        <w:rPr>
          <w:rFonts w:ascii="Century Gothic" w:hAnsi="Century Gothic"/>
        </w:rPr>
        <w:tab/>
        <w:t xml:space="preserve"> Forty-</w:t>
      </w:r>
      <w:proofErr w:type="gramStart"/>
      <w:r>
        <w:rPr>
          <w:rFonts w:ascii="Century Gothic" w:hAnsi="Century Gothic"/>
        </w:rPr>
        <w:t>five  states</w:t>
      </w:r>
      <w:proofErr w:type="gramEnd"/>
      <w:r>
        <w:rPr>
          <w:rFonts w:ascii="Century Gothic" w:hAnsi="Century Gothic"/>
        </w:rPr>
        <w:t xml:space="preserve">  currently  maintain  religious  exemptions  and  many have  philosophical  exemptions  as  well.   </w:t>
      </w:r>
      <w:proofErr w:type="gramStart"/>
      <w:r>
        <w:rPr>
          <w:rFonts w:ascii="Century Gothic" w:hAnsi="Century Gothic"/>
        </w:rPr>
        <w:t>No  compelling</w:t>
      </w:r>
      <w:proofErr w:type="gramEnd"/>
      <w:r>
        <w:rPr>
          <w:rFonts w:ascii="Century Gothic" w:hAnsi="Century Gothic"/>
        </w:rPr>
        <w:t xml:space="preserve">  reason  therefore  exists  to  breach  1st  Amendment  religious  liberty by  depriving people of their jobs and livelihoods.  </w:t>
      </w:r>
      <w:proofErr w:type="gramStart"/>
      <w:r>
        <w:rPr>
          <w:rFonts w:ascii="Century Gothic" w:hAnsi="Century Gothic"/>
        </w:rPr>
        <w:t>The  proposed</w:t>
      </w:r>
      <w:proofErr w:type="gramEnd"/>
      <w:r>
        <w:rPr>
          <w:rFonts w:ascii="Century Gothic" w:hAnsi="Century Gothic"/>
        </w:rPr>
        <w:t xml:space="preserve">  harsh,  unfair, and  unnecessary  Covid Vaccine mandate  violates  constitutional  rights,  medical freedoms,  informed  consent,  the  Nuremberg  Code,  and  treaty  obligations.</w:t>
      </w:r>
    </w:p>
    <w:p w14:paraId="54903637" w14:textId="77777777" w:rsidR="00565EAE" w:rsidRDefault="00565EAE">
      <w:pPr>
        <w:rPr>
          <w:rFonts w:ascii="Century Gothic" w:hAnsi="Century Gothic"/>
        </w:rPr>
      </w:pPr>
    </w:p>
    <w:p w14:paraId="3B7CB8BE" w14:textId="77777777" w:rsidR="00565EAE" w:rsidRDefault="00565EAE">
      <w:pPr>
        <w:rPr>
          <w:rFonts w:ascii="Century Gothic" w:hAnsi="Century Gothic"/>
        </w:rPr>
      </w:pPr>
    </w:p>
    <w:p w14:paraId="3AC825EB" w14:textId="77777777" w:rsidR="00565EAE" w:rsidRDefault="00000000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The White house and Medical </w:t>
      </w:r>
      <w:proofErr w:type="gramStart"/>
      <w:r>
        <w:rPr>
          <w:rFonts w:ascii="Century Gothic" w:hAnsi="Century Gothic"/>
        </w:rPr>
        <w:t>community  should</w:t>
      </w:r>
      <w:proofErr w:type="gramEnd"/>
      <w:r>
        <w:rPr>
          <w:rFonts w:ascii="Century Gothic" w:hAnsi="Century Gothic"/>
        </w:rPr>
        <w:t xml:space="preserve">  not  rely  upon  the  kind  of  "consensus"  that  "vaccines are  safe  and  effective"  as  an  excuse  for  bullying  a  perfectly  healthy  minority  that does  not  present  a  threat  to  anybody. Especially when it has been shown in several news articles that certain numbers of people have harsh reactions/pervading health conditions (or even death) as a result of them. </w:t>
      </w:r>
      <w:proofErr w:type="gramStart"/>
      <w:r>
        <w:rPr>
          <w:rFonts w:ascii="Century Gothic" w:hAnsi="Century Gothic"/>
        </w:rPr>
        <w:t>It  is</w:t>
      </w:r>
      <w:proofErr w:type="gramEnd"/>
      <w:r>
        <w:rPr>
          <w:rFonts w:ascii="Century Gothic" w:hAnsi="Century Gothic"/>
        </w:rPr>
        <w:t xml:space="preserve">  wrong  to  force  people  to  inject liability-free  pharmaceutical  products  whose  safety  even  doctors  and  scientists from  the  </w:t>
      </w:r>
      <w:r>
        <w:rPr>
          <w:rFonts w:ascii="Century Gothic" w:hAnsi="Century Gothic"/>
        </w:rPr>
        <w:lastRenderedPageBreak/>
        <w:t>World  Health  Organization have questioned  "CAUGHT  ON CAMERA:   W.H.O Scientists  Question  Safety  Of Vaccines" https://www.bitchute.com/video/xyiDFR2BDNNF/</w:t>
      </w:r>
    </w:p>
    <w:p w14:paraId="2B637A7E" w14:textId="77777777" w:rsidR="00565EAE" w:rsidRDefault="00565EAE">
      <w:pPr>
        <w:rPr>
          <w:rFonts w:ascii="Century Gothic" w:hAnsi="Century Gothic"/>
        </w:rPr>
      </w:pPr>
    </w:p>
    <w:p w14:paraId="225F109D" w14:textId="77777777" w:rsidR="00565EAE" w:rsidRDefault="00000000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"</w:t>
      </w:r>
      <w:proofErr w:type="gramStart"/>
      <w:r>
        <w:rPr>
          <w:rFonts w:ascii="Century Gothic" w:hAnsi="Century Gothic"/>
        </w:rPr>
        <w:t>Take  utmost</w:t>
      </w:r>
      <w:proofErr w:type="gramEnd"/>
      <w:r>
        <w:rPr>
          <w:rFonts w:ascii="Century Gothic" w:hAnsi="Century Gothic"/>
        </w:rPr>
        <w:t xml:space="preserve">  care  for  yourself;  and  guard  yourself  scrupulously” (Deuteronomy  4:9)  carries  a  prohibition  against  consuming  or  using  anything  that poses  bodily  contamination  or  health  risk.  </w:t>
      </w:r>
      <w:proofErr w:type="gramStart"/>
      <w:r>
        <w:rPr>
          <w:rFonts w:ascii="Century Gothic" w:hAnsi="Century Gothic"/>
        </w:rPr>
        <w:t>Vaccines  carry</w:t>
      </w:r>
      <w:proofErr w:type="gramEnd"/>
      <w:r>
        <w:rPr>
          <w:rFonts w:ascii="Century Gothic" w:hAnsi="Century Gothic"/>
        </w:rPr>
        <w:t xml:space="preserve">  a  risk  of  injury  and death.   </w:t>
      </w:r>
      <w:proofErr w:type="gramStart"/>
      <w:r>
        <w:rPr>
          <w:rFonts w:ascii="Century Gothic" w:hAnsi="Century Gothic"/>
        </w:rPr>
        <w:t>Essene  law</w:t>
      </w:r>
      <w:proofErr w:type="gramEnd"/>
      <w:r>
        <w:rPr>
          <w:rFonts w:ascii="Century Gothic" w:hAnsi="Century Gothic"/>
        </w:rPr>
        <w:t xml:space="preserve">  does  not  permit  risking  ourselves or our children  for  a  questionable greater  good. </w:t>
      </w:r>
    </w:p>
    <w:p w14:paraId="340D0C89" w14:textId="77777777" w:rsidR="00565EAE" w:rsidRDefault="00565EAE">
      <w:pPr>
        <w:rPr>
          <w:rFonts w:ascii="Century Gothic" w:hAnsi="Century Gothic"/>
        </w:rPr>
      </w:pPr>
    </w:p>
    <w:p w14:paraId="73A6B1C4" w14:textId="77777777" w:rsidR="00565EAE" w:rsidRDefault="00565EAE">
      <w:pPr>
        <w:rPr>
          <w:rFonts w:ascii="Century Gothic" w:hAnsi="Century Gothic"/>
        </w:rPr>
      </w:pPr>
    </w:p>
    <w:p w14:paraId="5CFEAFC7" w14:textId="77777777" w:rsidR="00565EAE" w:rsidRDefault="00000000">
      <w:pPr>
        <w:rPr>
          <w:rFonts w:ascii="Century Gothic" w:hAnsi="Century Gothic"/>
        </w:rPr>
      </w:pPr>
      <w:proofErr w:type="gramStart"/>
      <w:r>
        <w:rPr>
          <w:rFonts w:ascii="Century Gothic" w:hAnsi="Century Gothic"/>
        </w:rPr>
        <w:t>Respectfully  yours</w:t>
      </w:r>
      <w:proofErr w:type="gramEnd"/>
      <w:r>
        <w:rPr>
          <w:rFonts w:ascii="Century Gothic" w:hAnsi="Century Gothic"/>
        </w:rPr>
        <w:t xml:space="preserve">, </w:t>
      </w:r>
    </w:p>
    <w:p w14:paraId="31AA3DA2" w14:textId="77777777" w:rsidR="00565EAE" w:rsidRDefault="00565EAE">
      <w:pPr>
        <w:rPr>
          <w:rFonts w:ascii="Century Gothic" w:hAnsi="Century Gothic"/>
        </w:rPr>
      </w:pPr>
    </w:p>
    <w:p w14:paraId="6B0B4F9C" w14:textId="77777777" w:rsidR="00565EAE" w:rsidRDefault="00000000">
      <w:pPr>
        <w:rPr>
          <w:rFonts w:ascii="Century Gothic" w:hAnsi="Century Gothic"/>
        </w:rPr>
      </w:pPr>
      <w:proofErr w:type="spellStart"/>
      <w:r>
        <w:rPr>
          <w:rFonts w:ascii="Century Gothic" w:hAnsi="Century Gothic"/>
        </w:rPr>
        <w:t>Mevaqqer</w:t>
      </w:r>
      <w:proofErr w:type="spellEnd"/>
      <w:r>
        <w:rPr>
          <w:rFonts w:ascii="Century Gothic" w:hAnsi="Century Gothic"/>
        </w:rPr>
        <w:t xml:space="preserve"> Prof. Gregory Smith, </w:t>
      </w:r>
    </w:p>
    <w:p w14:paraId="2BF9F2C2" w14:textId="77777777" w:rsidR="00565EAE" w:rsidRDefault="00000000">
      <w:pPr>
        <w:rPr>
          <w:rFonts w:ascii="Century Gothic" w:hAnsi="Century Gothic"/>
        </w:rPr>
      </w:pPr>
      <w:r>
        <w:rPr>
          <w:rFonts w:ascii="Century Gothic" w:hAnsi="Century Gothic"/>
        </w:rPr>
        <w:t>235A Brooks Stuart Dr</w:t>
      </w:r>
    </w:p>
    <w:p w14:paraId="2EE2C349" w14:textId="77777777" w:rsidR="00565EAE" w:rsidRDefault="00000000">
      <w:pPr>
        <w:rPr>
          <w:rFonts w:ascii="Century Gothic" w:hAnsi="Century Gothic"/>
        </w:rPr>
      </w:pPr>
      <w:r>
        <w:rPr>
          <w:rFonts w:ascii="Century Gothic" w:hAnsi="Century Gothic"/>
        </w:rPr>
        <w:t>Greenwood, South Carolina 29649</w:t>
      </w:r>
    </w:p>
    <w:p w14:paraId="4C6A93F2" w14:textId="77777777" w:rsidR="00565EAE" w:rsidRDefault="00565EAE">
      <w:pPr>
        <w:rPr>
          <w:rFonts w:ascii="Century Gothic" w:hAnsi="Century Gothic"/>
        </w:rPr>
      </w:pPr>
    </w:p>
    <w:p w14:paraId="2FBA8F3F" w14:textId="77777777" w:rsidR="00565EAE" w:rsidRDefault="00565EAE">
      <w:pPr>
        <w:rPr>
          <w:rFonts w:ascii="Bahnschrift Light SemiCondensed" w:hAnsi="Bahnschrift Light SemiCondensed"/>
        </w:rPr>
      </w:pPr>
    </w:p>
    <w:p w14:paraId="23161FAE" w14:textId="2C33CDF2" w:rsidR="00565EAE" w:rsidRDefault="00447973">
      <w:pPr>
        <w:rPr>
          <w:rFonts w:ascii="Bahnschrift Light SemiCondensed" w:hAnsi="Bahnschrift Light SemiCondensed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2C50903B" wp14:editId="0223A31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742565" cy="1343660"/>
            <wp:effectExtent l="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2565" cy="13436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9A1EEC" w14:textId="77777777" w:rsidR="00565EAE" w:rsidRDefault="00565EAE">
      <w:pPr>
        <w:rPr>
          <w:rFonts w:ascii="Bahnschrift Light SemiCondensed" w:hAnsi="Bahnschrift Light SemiCondensed"/>
        </w:rPr>
      </w:pPr>
    </w:p>
    <w:p w14:paraId="5AA12E95" w14:textId="77777777" w:rsidR="00565EAE" w:rsidRDefault="00000000">
      <w:pPr>
        <w:rPr>
          <w:rFonts w:ascii="Century Gothic" w:hAnsi="Century Gothic"/>
          <w:color w:val="333333"/>
        </w:rPr>
      </w:pPr>
      <w:r>
        <w:rPr>
          <w:rFonts w:ascii="Century Gothic" w:hAnsi="Century Gothic"/>
        </w:rPr>
        <w:t xml:space="preserve">*Covid-19 Vaccines and Myocarditis Link Probed by Researchers – The Wall Street Journal </w:t>
      </w:r>
      <w:r>
        <w:rPr>
          <w:rFonts w:ascii="Century Gothic" w:hAnsi="Century Gothic"/>
          <w:i/>
          <w:color w:val="333333"/>
        </w:rPr>
        <w:t>By </w:t>
      </w:r>
    </w:p>
    <w:p w14:paraId="7484E4B7" w14:textId="77777777" w:rsidR="00565EAE" w:rsidRDefault="00000000">
      <w:pPr>
        <w:widowControl/>
        <w:ind w:right="2250"/>
        <w:rPr>
          <w:rFonts w:ascii="Century Gothic" w:hAnsi="Century Gothic"/>
        </w:rPr>
      </w:pPr>
      <w:r>
        <w:rPr>
          <w:rFonts w:ascii="Century Gothic" w:hAnsi="Century Gothic"/>
          <w:color w:val="333333"/>
        </w:rPr>
        <w:t xml:space="preserve">Peter Loftus </w:t>
      </w:r>
      <w:r>
        <w:rPr>
          <w:rFonts w:ascii="Century Gothic" w:hAnsi="Century Gothic"/>
        </w:rPr>
        <w:t xml:space="preserve">Nov. 7, 2021  </w:t>
      </w:r>
    </w:p>
    <w:p w14:paraId="29473179" w14:textId="77777777" w:rsidR="001D6394" w:rsidRDefault="001D6394">
      <w:pPr>
        <w:widowControl/>
        <w:ind w:right="2250"/>
        <w:rPr>
          <w:rFonts w:ascii="Century Gothic" w:hAnsi="Century Gothic"/>
        </w:rPr>
      </w:pPr>
    </w:p>
    <w:p w14:paraId="2B41C580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*Covid-19 Vaccines and Myocarditis Link Probed by Researchers – The Wall Street Journal</w:t>
      </w:r>
    </w:p>
    <w:p w14:paraId="15429179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By </w:t>
      </w:r>
    </w:p>
    <w:p w14:paraId="35D39DDC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Peter Loftus Nov. 7, 2021 </w:t>
      </w:r>
    </w:p>
    <w:p w14:paraId="125BBEAA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CT **Aborted fetal cells are used in vaccines research and production. Top vaccine</w:t>
      </w:r>
    </w:p>
    <w:p w14:paraId="64AE4D02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developer Dr. Stanley Plotkin testified on January 11, 2018 that a single Wistar</w:t>
      </w:r>
    </w:p>
    <w:p w14:paraId="0DCD29FC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Institute study involved the dissection of 76 fetuses older than three months</w:t>
      </w:r>
    </w:p>
    <w:p w14:paraId="12D05D60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https://www.youtube.com/watch?reload=9&amp;amp;v=bvBszdGBOxM These 76 fetuses comprise a</w:t>
      </w:r>
    </w:p>
    <w:p w14:paraId="5E9AE186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lastRenderedPageBreak/>
        <w:t>very small portion of the total number of fetuses used in vaccine research. Vaccines</w:t>
      </w:r>
    </w:p>
    <w:p w14:paraId="76CAAD9D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themselves use much larger numbers of fetal components. Vaccine Ingredients that</w:t>
      </w:r>
    </w:p>
    <w:p w14:paraId="58735B5E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incorporate fetal components include, but are not limited to, PER C6, HEK 293, IMR-</w:t>
      </w:r>
    </w:p>
    <w:p w14:paraId="5C84FE63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90, WI-38, WI-1 through WI-25, W-44, and MCR-5. Abortion is not allowed by Essen</w:t>
      </w:r>
    </w:p>
    <w:p w14:paraId="7520029D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Torah law. Dead fetuses are desecrated for the research and production of vaccines.</w:t>
      </w:r>
    </w:p>
    <w:p w14:paraId="68113B64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The Torah prohibits desecrating the dead (Deuteronomy 21:22-23). The Sages explain</w:t>
      </w:r>
    </w:p>
    <w:p w14:paraId="78205CFE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that this law applies to all dead bodies in any situation. This prohibition derives from</w:t>
      </w:r>
    </w:p>
    <w:p w14:paraId="0C9C6B2C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respect for the vessel that contains a soul made in the image of God. The Torah</w:t>
      </w:r>
    </w:p>
    <w:p w14:paraId="67C823DD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 xml:space="preserve">further prohibits gaining benefit from a </w:t>
      </w:r>
      <w:proofErr w:type="gramStart"/>
      <w:r w:rsidRPr="001D6394">
        <w:rPr>
          <w:rFonts w:ascii="Century Gothic" w:hAnsi="Century Gothic"/>
        </w:rPr>
        <w:t>corpse .</w:t>
      </w:r>
      <w:proofErr w:type="gramEnd"/>
      <w:r w:rsidRPr="001D6394">
        <w:rPr>
          <w:rFonts w:ascii="Century Gothic" w:hAnsi="Century Gothic"/>
        </w:rPr>
        <w:t xml:space="preserve"> Most authorities consider this a biblical</w:t>
      </w:r>
    </w:p>
    <w:p w14:paraId="0414CDEC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 xml:space="preserve">prohibition that precludes any kind of </w:t>
      </w:r>
      <w:proofErr w:type="gramStart"/>
      <w:r w:rsidRPr="001D6394">
        <w:rPr>
          <w:rFonts w:ascii="Century Gothic" w:hAnsi="Century Gothic"/>
        </w:rPr>
        <w:t>benefit .</w:t>
      </w:r>
      <w:proofErr w:type="gramEnd"/>
      <w:r w:rsidRPr="001D6394">
        <w:rPr>
          <w:rFonts w:ascii="Century Gothic" w:hAnsi="Century Gothic"/>
        </w:rPr>
        <w:t xml:space="preserve"> Vaccines contain non-kosher animal</w:t>
      </w:r>
    </w:p>
    <w:p w14:paraId="2D2C9B25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cells, blood, and DNA along with foreign substances such as aluminum,</w:t>
      </w:r>
    </w:p>
    <w:p w14:paraId="2348AE10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formaldehyde, and phenoxyethanol. The Torah teaches, “Take utmost care for</w:t>
      </w:r>
    </w:p>
    <w:p w14:paraId="364A6A90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yourself; and guard yourself scrupulously” (Deuteronomy 4:9). Injecting such forbidden</w:t>
      </w:r>
    </w:p>
    <w:p w14:paraId="5FE6EC7A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substances directly into my bloodstream directly challenges Essene Torah teaching that</w:t>
      </w:r>
    </w:p>
    <w:p w14:paraId="390B002D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regards my body as the repository of a soul made in God’s image. &amp;</w:t>
      </w:r>
      <w:proofErr w:type="spellStart"/>
      <w:proofErr w:type="gramStart"/>
      <w:r w:rsidRPr="001D6394">
        <w:rPr>
          <w:rFonts w:ascii="Century Gothic" w:hAnsi="Century Gothic"/>
        </w:rPr>
        <w:t>quot;Take</w:t>
      </w:r>
      <w:proofErr w:type="spellEnd"/>
      <w:proofErr w:type="gramEnd"/>
      <w:r w:rsidRPr="001D6394">
        <w:rPr>
          <w:rFonts w:ascii="Century Gothic" w:hAnsi="Century Gothic"/>
        </w:rPr>
        <w:t xml:space="preserve"> utmost care</w:t>
      </w:r>
    </w:p>
    <w:p w14:paraId="7612A1D9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for yourself; and guard yourself scrupulously” (Deuteronomy 4:9) also means that it is</w:t>
      </w:r>
    </w:p>
    <w:p w14:paraId="43D80A6D" w14:textId="77777777" w:rsidR="001D6394" w:rsidRP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prohibited to consume or use anything that could pose a health risk to our bodies.</w:t>
      </w:r>
    </w:p>
    <w:p w14:paraId="5214D688" w14:textId="77777777" w:rsidR="001D6394" w:rsidRDefault="001D6394" w:rsidP="001D6394">
      <w:pPr>
        <w:widowControl/>
        <w:ind w:right="2250"/>
        <w:rPr>
          <w:rFonts w:ascii="Century Gothic" w:hAnsi="Century Gothic"/>
        </w:rPr>
      </w:pPr>
      <w:r w:rsidRPr="001D6394">
        <w:rPr>
          <w:rFonts w:ascii="Century Gothic" w:hAnsi="Century Gothic"/>
        </w:rPr>
        <w:t>Vaccines carry a risk of injury and death.</w:t>
      </w:r>
    </w:p>
    <w:p w14:paraId="0476FE92" w14:textId="77777777" w:rsidR="00565EAE" w:rsidRDefault="00000000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  </w:t>
      </w:r>
    </w:p>
    <w:p w14:paraId="6410CE60" w14:textId="77777777" w:rsidR="00605E62" w:rsidRDefault="00000000">
      <w:r>
        <w:rPr>
          <w:rFonts w:ascii="Century Gothic" w:hAnsi="Century Gothic"/>
        </w:rPr>
        <w:t>CT **</w:t>
      </w:r>
      <w:proofErr w:type="gramStart"/>
      <w:r>
        <w:rPr>
          <w:rFonts w:ascii="Century Gothic" w:hAnsi="Century Gothic"/>
        </w:rPr>
        <w:t>Aborted  fetal</w:t>
      </w:r>
      <w:proofErr w:type="gramEnd"/>
      <w:r>
        <w:rPr>
          <w:rFonts w:ascii="Century Gothic" w:hAnsi="Century Gothic"/>
        </w:rPr>
        <w:t xml:space="preserve">  cells  are  used  in  vaccines  research  and  production. </w:t>
      </w:r>
      <w:proofErr w:type="gramStart"/>
      <w:r>
        <w:rPr>
          <w:rFonts w:ascii="Century Gothic" w:hAnsi="Century Gothic"/>
        </w:rPr>
        <w:t>Top  vaccine</w:t>
      </w:r>
      <w:proofErr w:type="gramEnd"/>
      <w:r>
        <w:rPr>
          <w:rFonts w:ascii="Century Gothic" w:hAnsi="Century Gothic"/>
        </w:rPr>
        <w:t xml:space="preserve">  developer  Dr.  </w:t>
      </w:r>
      <w:proofErr w:type="gramStart"/>
      <w:r>
        <w:rPr>
          <w:rFonts w:ascii="Century Gothic" w:hAnsi="Century Gothic"/>
        </w:rPr>
        <w:t>Stanley  Plotkin</w:t>
      </w:r>
      <w:proofErr w:type="gramEnd"/>
      <w:r>
        <w:rPr>
          <w:rFonts w:ascii="Century Gothic" w:hAnsi="Century Gothic"/>
        </w:rPr>
        <w:t xml:space="preserve">  testified  on  January  11,  2018 that  a  single  Wistar  Institute  study  involved  the  dissection  of  76  fetuses  older  than three  months https://www.youtube.com/watch?reload=9&amp;v=bvBszdGBOxM These  76  fetuses  comprise  a  very  small  portion  of  the  total  number  of  fetuses  used in  vaccine  research.    </w:t>
      </w:r>
      <w:proofErr w:type="gramStart"/>
      <w:r>
        <w:rPr>
          <w:rFonts w:ascii="Century Gothic" w:hAnsi="Century Gothic"/>
        </w:rPr>
        <w:t>Vaccines  themselves</w:t>
      </w:r>
      <w:proofErr w:type="gramEnd"/>
      <w:r>
        <w:rPr>
          <w:rFonts w:ascii="Century Gothic" w:hAnsi="Century Gothic"/>
        </w:rPr>
        <w:t xml:space="preserve">  use  much  larger  numbers  of  fetal components.  </w:t>
      </w:r>
      <w:proofErr w:type="gramStart"/>
      <w:r>
        <w:rPr>
          <w:rFonts w:ascii="Century Gothic" w:hAnsi="Century Gothic"/>
        </w:rPr>
        <w:t>Vaccine  Ingredients</w:t>
      </w:r>
      <w:proofErr w:type="gramEnd"/>
      <w:r>
        <w:rPr>
          <w:rFonts w:ascii="Century Gothic" w:hAnsi="Century Gothic"/>
        </w:rPr>
        <w:t xml:space="preserve">  that  incorporate  fetal  components  include,  but are  not  limited  to,  PER  C6,  HEK  293,  IMR-90,  WI-</w:t>
      </w:r>
      <w:r>
        <w:rPr>
          <w:rFonts w:ascii="Century Gothic" w:hAnsi="Century Gothic"/>
        </w:rPr>
        <w:lastRenderedPageBreak/>
        <w:t xml:space="preserve">38,  WI-1  through  WI-25, W-44,  and  MCR-5. </w:t>
      </w:r>
      <w:proofErr w:type="gramStart"/>
      <w:r>
        <w:rPr>
          <w:rFonts w:ascii="Century Gothic" w:hAnsi="Century Gothic"/>
        </w:rPr>
        <w:t>Abortion  is</w:t>
      </w:r>
      <w:proofErr w:type="gramEnd"/>
      <w:r>
        <w:rPr>
          <w:rFonts w:ascii="Century Gothic" w:hAnsi="Century Gothic"/>
        </w:rPr>
        <w:t xml:space="preserve">  not  allowed  by  Essen Torah  law. </w:t>
      </w:r>
      <w:proofErr w:type="gramStart"/>
      <w:r>
        <w:rPr>
          <w:rFonts w:ascii="Century Gothic" w:hAnsi="Century Gothic"/>
        </w:rPr>
        <w:t>Dead  fetuses</w:t>
      </w:r>
      <w:proofErr w:type="gramEnd"/>
      <w:r>
        <w:rPr>
          <w:rFonts w:ascii="Century Gothic" w:hAnsi="Century Gothic"/>
        </w:rPr>
        <w:t xml:space="preserve">  are  desecrated  for  the  research  and  production  of  vaccines. </w:t>
      </w:r>
      <w:proofErr w:type="gramStart"/>
      <w:r>
        <w:rPr>
          <w:rFonts w:ascii="Century Gothic" w:hAnsi="Century Gothic"/>
        </w:rPr>
        <w:t>The  Torah</w:t>
      </w:r>
      <w:proofErr w:type="gramEnd"/>
      <w:r>
        <w:rPr>
          <w:rFonts w:ascii="Century Gothic" w:hAnsi="Century Gothic"/>
        </w:rPr>
        <w:t xml:space="preserve">  prohibits  desecrating  the  dead  (Deuteronomy  21:22-23).    The </w:t>
      </w:r>
      <w:proofErr w:type="gramStart"/>
      <w:r>
        <w:rPr>
          <w:rFonts w:ascii="Century Gothic" w:hAnsi="Century Gothic"/>
        </w:rPr>
        <w:t>Sages  explain</w:t>
      </w:r>
      <w:proofErr w:type="gramEnd"/>
      <w:r>
        <w:rPr>
          <w:rFonts w:ascii="Century Gothic" w:hAnsi="Century Gothic"/>
        </w:rPr>
        <w:t xml:space="preserve">  that  this  law  applies  to  all  dead  bodies  in  any  situation.    </w:t>
      </w:r>
      <w:proofErr w:type="gramStart"/>
      <w:r>
        <w:rPr>
          <w:rFonts w:ascii="Century Gothic" w:hAnsi="Century Gothic"/>
        </w:rPr>
        <w:t>This  prohibition</w:t>
      </w:r>
      <w:proofErr w:type="gramEnd"/>
      <w:r>
        <w:rPr>
          <w:rFonts w:ascii="Century Gothic" w:hAnsi="Century Gothic"/>
        </w:rPr>
        <w:t xml:space="preserve">  derives  from  respect  for  the  vessel  that contains  a  soul  made  in  the  image  of  God.  </w:t>
      </w:r>
      <w:proofErr w:type="gramStart"/>
      <w:r>
        <w:rPr>
          <w:rFonts w:ascii="Century Gothic" w:hAnsi="Century Gothic"/>
        </w:rPr>
        <w:t>The  Torah</w:t>
      </w:r>
      <w:proofErr w:type="gramEnd"/>
      <w:r>
        <w:rPr>
          <w:rFonts w:ascii="Century Gothic" w:hAnsi="Century Gothic"/>
        </w:rPr>
        <w:t xml:space="preserve">  further  prohibits  gaining benefit  from  a  corpse .    </w:t>
      </w:r>
      <w:proofErr w:type="gramStart"/>
      <w:r>
        <w:rPr>
          <w:rFonts w:ascii="Century Gothic" w:hAnsi="Century Gothic"/>
        </w:rPr>
        <w:t>Most  authorities</w:t>
      </w:r>
      <w:proofErr w:type="gramEnd"/>
      <w:r>
        <w:rPr>
          <w:rFonts w:ascii="Century Gothic" w:hAnsi="Century Gothic"/>
        </w:rPr>
        <w:t xml:space="preserve"> consider  this  a  biblical  prohibition  that  precludes  any  kind  of  benefit  . </w:t>
      </w:r>
      <w:proofErr w:type="gramStart"/>
      <w:r>
        <w:rPr>
          <w:rFonts w:ascii="Century Gothic" w:hAnsi="Century Gothic"/>
          <w:b/>
          <w:bCs/>
        </w:rPr>
        <w:t>Vaccines  contain</w:t>
      </w:r>
      <w:proofErr w:type="gramEnd"/>
      <w:r>
        <w:rPr>
          <w:rFonts w:ascii="Century Gothic" w:hAnsi="Century Gothic"/>
          <w:b/>
          <w:bCs/>
        </w:rPr>
        <w:t xml:space="preserve">  non-kosher  animal  cells,  blood,  and  DNA  along  with foreign  substances  such  as  aluminum,  formaldehyde,  and  phenoxyethanol.</w:t>
      </w:r>
      <w:r>
        <w:rPr>
          <w:rFonts w:ascii="Century Gothic" w:hAnsi="Century Gothic"/>
        </w:rPr>
        <w:t xml:space="preserve">    The </w:t>
      </w:r>
      <w:proofErr w:type="gramStart"/>
      <w:r>
        <w:rPr>
          <w:rFonts w:ascii="Century Gothic" w:hAnsi="Century Gothic"/>
        </w:rPr>
        <w:t>Torah  teaches</w:t>
      </w:r>
      <w:proofErr w:type="gramEnd"/>
      <w:r>
        <w:rPr>
          <w:rFonts w:ascii="Century Gothic" w:hAnsi="Century Gothic"/>
        </w:rPr>
        <w:t xml:space="preserve">,  “Take  utmost  care  for  yourself;  and  guard  yourself  scrupulously” (Deuteronomy  4:9).  </w:t>
      </w:r>
      <w:proofErr w:type="gramStart"/>
      <w:r>
        <w:rPr>
          <w:rFonts w:ascii="Century Gothic" w:hAnsi="Century Gothic"/>
        </w:rPr>
        <w:t>Injecting  such</w:t>
      </w:r>
      <w:proofErr w:type="gramEnd"/>
      <w:r>
        <w:rPr>
          <w:rFonts w:ascii="Century Gothic" w:hAnsi="Century Gothic"/>
        </w:rPr>
        <w:t xml:space="preserve">  forbidden  substances  directly  into  my bloodstream  directly  challenges  Essene Torah  teaching  that  regards  my  body  as  the repository  of  a  soul  made  in  God’s  image.  "</w:t>
      </w:r>
      <w:proofErr w:type="gramStart"/>
      <w:r>
        <w:rPr>
          <w:rFonts w:ascii="Century Gothic" w:hAnsi="Century Gothic"/>
        </w:rPr>
        <w:t>Take  utmost</w:t>
      </w:r>
      <w:proofErr w:type="gramEnd"/>
      <w:r>
        <w:rPr>
          <w:rFonts w:ascii="Century Gothic" w:hAnsi="Century Gothic"/>
        </w:rPr>
        <w:t xml:space="preserve">  care  for  yourself;  and guard  yourself  scrupulously”  (Deuteronomy  4:9)    also  means  that  it  is  prohibited  to consume  or  use  anything  that  could  pose  a  health  risk  to  our  bodies.  </w:t>
      </w:r>
      <w:proofErr w:type="gramStart"/>
      <w:r>
        <w:rPr>
          <w:rFonts w:ascii="Century Gothic" w:hAnsi="Century Gothic"/>
        </w:rPr>
        <w:t>Vaccines  carry</w:t>
      </w:r>
      <w:proofErr w:type="gramEnd"/>
      <w:r>
        <w:rPr>
          <w:rFonts w:ascii="Century Gothic" w:hAnsi="Century Gothic"/>
        </w:rPr>
        <w:t xml:space="preserve"> a  risk  of  injury  and  death. </w:t>
      </w:r>
    </w:p>
    <w:sectPr w:rsidR="00605E62" w:rsidSect="00447973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394"/>
    <w:rsid w:val="001D6394"/>
    <w:rsid w:val="00447973"/>
    <w:rsid w:val="00565EAE"/>
    <w:rsid w:val="00605E62"/>
    <w:rsid w:val="006E31D2"/>
    <w:rsid w:val="007B1D5E"/>
    <w:rsid w:val="009A4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ABC668E"/>
  <w15:chartTrackingRefBased/>
  <w15:docId w15:val="{B6D2DC31-5E42-4A61-85D4-92F16C148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SimSun" w:cs="Arial"/>
      <w:kern w:val="1"/>
      <w:sz w:val="24"/>
      <w:szCs w:val="24"/>
      <w:lang w:eastAsia="hi-IN" w:bidi="hi-IN"/>
    </w:rPr>
  </w:style>
  <w:style w:type="paragraph" w:styleId="Heading1">
    <w:name w:val="heading 1"/>
    <w:basedOn w:val="Heading"/>
    <w:next w:val="BodyText"/>
    <w:qFormat/>
    <w:pPr>
      <w:outlineLvl w:val="0"/>
    </w:pPr>
    <w:rPr>
      <w:rFonts w:ascii="Times New Roman" w:eastAsia="SimSun" w:hAnsi="Times New Roman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1000</Words>
  <Characters>5705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Smith</dc:creator>
  <cp:keywords/>
  <cp:lastModifiedBy>Gregory Smith</cp:lastModifiedBy>
  <cp:revision>2</cp:revision>
  <cp:lastPrinted>2021-11-08T18:37:00Z</cp:lastPrinted>
  <dcterms:created xsi:type="dcterms:W3CDTF">2022-11-01T14:21:00Z</dcterms:created>
  <dcterms:modified xsi:type="dcterms:W3CDTF">2022-11-01T14:21:00Z</dcterms:modified>
</cp:coreProperties>
</file>